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西南大学20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>19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-20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学年度创新创业奖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评选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根据《关于做好201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学年度学生综合考评和评优评奖工作的通知》的相关要求，为进一步做好西南大学201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学年度创新创业奖评选工作，抓牢强化新时代内涵、凸显先进示范、注重精准细分、坚持公正科学的导向，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特制订评选工作方案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一、评选名额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评选201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学年度优秀创新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创业奖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不超过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拥护中国共产党领导，热爱社会主义祖国，思想政治表现好。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2.践行社会主义核心价值观，遵守社会公德，道德品质好。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3.遵纪守法，未受过纪律处分，综合素质好。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学科知识掌握较好，核心通用能力优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具备以下一项或多项条件：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（1）在“互联网+”、创青春等创新创业竞赛中获得校级铜奖以上荣誉；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（2）主持或参与大学生创新创业训练计划项目校级及其以上；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（3）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大学就读期间注册成立创业公司并实际运营实施，取得突出成效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（4）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获得产品专利、知识产权、版权、计算机软件著作权等创新成果，且无法律纠纷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发表高质量学术论文；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参与组织过院级及以上创新创业相关活动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6.所有支撑材料有效认定时间应为2019-2020学年度。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三、评审程序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学院（部）审核提交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各学院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bidi="ar"/>
        </w:rPr>
        <w:t>（部）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根据方案要求审核申报学生评选资格，符合申报要求的可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bidi="ar"/>
        </w:rPr>
        <w:t>填写创新创业奖申报汇总表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并根据填报内容另附支撑材料电子扫描版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（如获奖证书、项目立项通知、公司营业执照、专利证书、论文发表信息等）。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由各学院（部）统一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收集、汇总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后提交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，务必做到认真仔细、及时准确。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各学院（部）在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10月7日前将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lang w:bidi="ar"/>
        </w:rPr>
        <w:t>创新创业奖申报汇总表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和支撑材料电子版统一提交至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邮箱</w:t>
      </w:r>
      <w:r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黑体_GBK" w:cs="Times New Roman"/>
          <w:b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黑体_GBK" w:cs="Times New Roman"/>
          <w:b/>
          <w:bCs w:val="0"/>
          <w:sz w:val="32"/>
          <w:szCs w:val="32"/>
          <w:lang w:val="en-US" w:eastAsia="zh-CN"/>
        </w:rPr>
        <w:instrText xml:space="preserve"> HYPERLINK "mailto:11249019@qq.com。" </w:instrText>
      </w:r>
      <w:r>
        <w:rPr>
          <w:rFonts w:hint="default" w:ascii="Times New Roman" w:hAnsi="Times New Roman" w:eastAsia="方正黑体_GBK" w:cs="Times New Roman"/>
          <w:b/>
          <w:bCs w:val="0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方正黑体_GBK" w:cs="Times New Roman"/>
          <w:b/>
          <w:bCs w:val="0"/>
          <w:sz w:val="32"/>
          <w:szCs w:val="32"/>
          <w:lang w:val="en-US" w:eastAsia="zh-CN"/>
        </w:rPr>
        <w:t>11249019</w:t>
      </w:r>
      <w:r>
        <w:rPr>
          <w:rStyle w:val="10"/>
          <w:rFonts w:hint="default" w:ascii="Times New Roman" w:hAnsi="Times New Roman" w:eastAsia="方正黑体_GBK" w:cs="Times New Roman"/>
          <w:b/>
          <w:bCs w:val="0"/>
          <w:sz w:val="32"/>
          <w:szCs w:val="32"/>
        </w:rPr>
        <w:t>@</w:t>
      </w:r>
      <w:r>
        <w:rPr>
          <w:rStyle w:val="10"/>
          <w:rFonts w:hint="default" w:ascii="Times New Roman" w:hAnsi="Times New Roman" w:eastAsia="方正黑体_GBK" w:cs="Times New Roman"/>
          <w:b/>
          <w:bCs w:val="0"/>
          <w:sz w:val="32"/>
          <w:szCs w:val="32"/>
          <w:lang w:val="en-US" w:eastAsia="zh-CN"/>
        </w:rPr>
        <w:t>qq</w:t>
      </w:r>
      <w:r>
        <w:rPr>
          <w:rStyle w:val="10"/>
          <w:rFonts w:hint="default" w:ascii="Times New Roman" w:hAnsi="Times New Roman" w:eastAsia="方正黑体_GBK" w:cs="Times New Roman"/>
          <w:b/>
          <w:bCs w:val="0"/>
          <w:sz w:val="32"/>
          <w:szCs w:val="32"/>
        </w:rPr>
        <w:t>.com</w:t>
      </w:r>
      <w:r>
        <w:rPr>
          <w:rFonts w:hint="default" w:ascii="Times New Roman" w:hAnsi="Times New Roman" w:eastAsia="方正黑体_GBK" w:cs="Times New Roman"/>
          <w:b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  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68254629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（二）材料审核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公平公开、全面考察、突出重点、保证质量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2.学生处会同创新创业学院、教务处等部门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提交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材料进行审核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评分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3.审核评分标准（见下表）</w:t>
      </w:r>
    </w:p>
    <w:tbl>
      <w:tblPr>
        <w:tblStyle w:val="7"/>
        <w:tblW w:w="984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813"/>
        <w:gridCol w:w="1534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0" w:type="dxa"/>
            <w:gridSpan w:val="4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</w:rPr>
              <w:t>创新创业奖评分标准参考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类别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评分范围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创新创业竞赛类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0-20分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国家级10-20分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省部级5-10分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校级1-5分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学校认可的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创新创业类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大学生创新创业训练计划类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0-20分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国家级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主持20分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参与10分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省级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：主持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参与5分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校级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：主持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参与2.5分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创新创业实体运营类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0-20分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根据项目运行状况、发展前景评分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创新成果类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0-15分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一项专利、知识产权等成果计5分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学术论文类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0-20分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SCI和SSCI期刊、北大核心期刊、一般刊物上以第一作者发表学术性论文对应计20分、10分、5分；第二作者和第三作者分别按第一作者对应加分项的50%，20%进行算分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参与组织活动类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0-5分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根据参与组织院级及以上创新创业相关活动情况评分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（三）公示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根据审核确定拟评优学生名单，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进行公示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。在公示期间，经核实若有不符合条件者，取消评选资格。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最终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获评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名单以学校公布信息为准。</w:t>
      </w:r>
    </w:p>
    <w:p>
      <w:pPr>
        <w:widowControl/>
        <w:numPr>
          <w:ilvl w:val="0"/>
          <w:numId w:val="2"/>
        </w:numPr>
        <w:spacing w:line="620" w:lineRule="exact"/>
        <w:ind w:firstLine="643" w:firstLineChars="200"/>
        <w:jc w:val="left"/>
        <w:rPr>
          <w:rFonts w:hint="default" w:ascii="Times New Roman" w:hAnsi="Times New Roman" w:eastAsia="方正黑体_GBK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b/>
          <w:color w:val="000000"/>
          <w:kern w:val="0"/>
          <w:sz w:val="32"/>
          <w:szCs w:val="32"/>
          <w:lang w:bidi="ar"/>
        </w:rPr>
        <w:t>其他</w:t>
      </w:r>
    </w:p>
    <w:p>
      <w:pPr>
        <w:widowControl/>
        <w:spacing w:line="6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未尽事宜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学生处、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创新创业学院负责解释。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西南大学党委学生工作部 学生处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西南大学创新创业学院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</w:p>
    <w:sectPr>
      <w:pgSz w:w="11906" w:h="16838"/>
      <w:pgMar w:top="1304" w:right="1474" w:bottom="1247" w:left="1474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9C2A"/>
    <w:multiLevelType w:val="singleLevel"/>
    <w:tmpl w:val="54739C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C167AF"/>
    <w:multiLevelType w:val="singleLevel"/>
    <w:tmpl w:val="78C167AF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24007"/>
    <w:rsid w:val="0002668F"/>
    <w:rsid w:val="00144260"/>
    <w:rsid w:val="001D1F97"/>
    <w:rsid w:val="008023D8"/>
    <w:rsid w:val="00923310"/>
    <w:rsid w:val="00BE0579"/>
    <w:rsid w:val="00C21B5E"/>
    <w:rsid w:val="0B55060D"/>
    <w:rsid w:val="15344B2B"/>
    <w:rsid w:val="17C9298E"/>
    <w:rsid w:val="4B8F725A"/>
    <w:rsid w:val="4CD6109A"/>
    <w:rsid w:val="4D3646CB"/>
    <w:rsid w:val="52424007"/>
    <w:rsid w:val="5C974892"/>
    <w:rsid w:val="5D5A7862"/>
    <w:rsid w:val="63A35D9B"/>
    <w:rsid w:val="66E835B2"/>
    <w:rsid w:val="683B6F1C"/>
    <w:rsid w:val="68E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iPriority w:val="0"/>
    <w:rPr>
      <w:rFonts w:hint="eastAsia" w:ascii="微软雅黑" w:hAnsi="微软雅黑" w:eastAsia="微软雅黑" w:cs="微软雅黑"/>
      <w:color w:val="666666"/>
      <w:sz w:val="16"/>
      <w:szCs w:val="16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4 字符"/>
    <w:link w:val="2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font61"/>
    <w:basedOn w:val="8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0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item-name"/>
    <w:basedOn w:val="8"/>
    <w:qFormat/>
    <w:uiPriority w:val="0"/>
  </w:style>
  <w:style w:type="character" w:customStyle="1" w:styleId="19">
    <w:name w:val="item-name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962</Characters>
  <Lines>8</Lines>
  <Paragraphs>2</Paragraphs>
  <TotalTime>7</TotalTime>
  <ScaleCrop>false</ScaleCrop>
  <LinksUpToDate>false</LinksUpToDate>
  <CharactersWithSpaces>1128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2019-10-18T02:34:00Z</dcterms:created>
  <dc:creator>Administrator</dc:creator>
  <cp:lastModifiedBy>可爱的小楠</cp:lastModifiedBy>
  <dcterms:modified xsi:type="dcterms:W3CDTF">2020-09-22T04:30:24Z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